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Evaluatie van de taakgroepen</w:t>
      </w:r>
    </w:p>
    <w:p w:rsidR="00000000" w:rsidDel="00000000" w:rsidP="00000000" w:rsidRDefault="00000000" w:rsidRPr="00000000" w14:paraId="00000002">
      <w:pPr>
        <w:pageBreakBefore w:val="0"/>
        <w:rPr/>
      </w:pPr>
      <w:r w:rsidDel="00000000" w:rsidR="00000000" w:rsidRPr="00000000">
        <w:rPr>
          <w:rtl w:val="0"/>
        </w:rPr>
        <w:t xml:space="preserve"> </w:t>
      </w:r>
    </w:p>
    <w:p w:rsidR="00000000" w:rsidDel="00000000" w:rsidP="00000000" w:rsidRDefault="00000000" w:rsidRPr="00000000" w14:paraId="00000003">
      <w:pPr>
        <w:pageBreakBefore w:val="0"/>
        <w:rPr/>
      </w:pPr>
      <w:r w:rsidDel="00000000" w:rsidR="00000000" w:rsidRPr="00000000">
        <w:rPr>
          <w:rtl w:val="0"/>
        </w:rPr>
        <w:t xml:space="preserve">Donderdag zullen wij de taakgroepen waarin wij het afgelopen jaar gezeten hebben gezamenlijk evalueren. Het doel van deze evaluatie is dat we onze feedback op de huidige indeling en het huidige systeem kunnen meegeven aan de volgende raad. Deze kan dan gebruikt worden door nieuwe raad tijdens het samenstellen van de nieuwe taakgroepen/commissies. Om dit zo goed en overzichtelijk mogelijk te doen wil ik de volgende punten behandelen tijdens de evaluatie.</w:t>
      </w:r>
    </w:p>
    <w:p w:rsidR="00000000" w:rsidDel="00000000" w:rsidP="00000000" w:rsidRDefault="00000000" w:rsidRPr="00000000" w14:paraId="00000004">
      <w:pPr>
        <w:pageBreakBefore w:val="0"/>
        <w:rPr/>
      </w:pPr>
      <w:r w:rsidDel="00000000" w:rsidR="00000000" w:rsidRPr="00000000">
        <w:rPr>
          <w:rtl w:val="0"/>
        </w:rPr>
        <w:t xml:space="preserve"> </w:t>
      </w:r>
    </w:p>
    <w:p w:rsidR="00000000" w:rsidDel="00000000" w:rsidP="00000000" w:rsidRDefault="00000000" w:rsidRPr="00000000" w14:paraId="00000005">
      <w:pPr>
        <w:pageBreakBefore w:val="0"/>
        <w:ind w:left="360"/>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Hoe beviel de taakgroepstructuur?</w:t>
      </w:r>
    </w:p>
    <w:p w:rsidR="00000000" w:rsidDel="00000000" w:rsidP="00000000" w:rsidRDefault="00000000" w:rsidRPr="00000000" w14:paraId="00000006">
      <w:pPr>
        <w:pageBreakBefore w:val="0"/>
        <w:ind w:left="360"/>
        <w:rPr/>
      </w:pPr>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Evalueren taakgroepen per taakgroep</w:t>
      </w:r>
      <w:r w:rsidDel="00000000" w:rsidR="00000000" w:rsidRPr="00000000">
        <w:rPr>
          <w:rtl w:val="0"/>
        </w:rPr>
      </w:r>
    </w:p>
    <w:p w:rsidR="00000000" w:rsidDel="00000000" w:rsidP="00000000" w:rsidRDefault="00000000" w:rsidRPr="00000000" w14:paraId="00000007">
      <w:pPr>
        <w:pageBreakBefore w:val="0"/>
        <w:ind w:left="1800" w:hanging="360"/>
        <w:rPr/>
      </w:pPr>
      <w:r w:rsidDel="00000000" w:rsidR="00000000" w:rsidRPr="00000000">
        <w:rPr>
          <w:rtl w:val="0"/>
        </w:rPr>
        <w:t xml:space="preserve">a.</w:t>
      </w:r>
      <w:r w:rsidDel="00000000" w:rsidR="00000000" w:rsidRPr="00000000">
        <w:rPr>
          <w:sz w:val="14"/>
          <w:szCs w:val="14"/>
          <w:rtl w:val="0"/>
        </w:rPr>
        <w:t xml:space="preserve">       </w:t>
      </w:r>
      <w:r w:rsidDel="00000000" w:rsidR="00000000" w:rsidRPr="00000000">
        <w:rPr>
          <w:rtl w:val="0"/>
        </w:rPr>
        <w:t xml:space="preserve">Samfin</w:t>
      </w:r>
    </w:p>
    <w:p w:rsidR="00000000" w:rsidDel="00000000" w:rsidP="00000000" w:rsidRDefault="00000000" w:rsidRPr="00000000" w14:paraId="00000008">
      <w:pPr>
        <w:pageBreakBefore w:val="0"/>
        <w:ind w:left="1800" w:hanging="360"/>
        <w:rPr/>
      </w:pPr>
      <w:r w:rsidDel="00000000" w:rsidR="00000000" w:rsidRPr="00000000">
        <w:rPr>
          <w:rtl w:val="0"/>
        </w:rPr>
        <w:t xml:space="preserve">b.</w:t>
      </w:r>
      <w:r w:rsidDel="00000000" w:rsidR="00000000" w:rsidRPr="00000000">
        <w:rPr>
          <w:sz w:val="14"/>
          <w:szCs w:val="14"/>
          <w:rtl w:val="0"/>
        </w:rPr>
        <w:t xml:space="preserve">       </w:t>
      </w:r>
      <w:r w:rsidDel="00000000" w:rsidR="00000000" w:rsidRPr="00000000">
        <w:rPr>
          <w:rtl w:val="0"/>
        </w:rPr>
        <w:t xml:space="preserve">OO</w:t>
      </w:r>
    </w:p>
    <w:p w:rsidR="00000000" w:rsidDel="00000000" w:rsidP="00000000" w:rsidRDefault="00000000" w:rsidRPr="00000000" w14:paraId="00000009">
      <w:pPr>
        <w:pageBreakBefore w:val="0"/>
        <w:ind w:left="1800" w:hanging="360"/>
        <w:rPr/>
      </w:pPr>
      <w:r w:rsidDel="00000000" w:rsidR="00000000" w:rsidRPr="00000000">
        <w:rPr>
          <w:rtl w:val="0"/>
        </w:rPr>
        <w:t xml:space="preserve">c.</w:t>
      </w:r>
      <w:r w:rsidDel="00000000" w:rsidR="00000000" w:rsidRPr="00000000">
        <w:rPr>
          <w:sz w:val="14"/>
          <w:szCs w:val="14"/>
          <w:rtl w:val="0"/>
        </w:rPr>
        <w:t xml:space="preserve">       </w:t>
      </w:r>
      <w:r w:rsidDel="00000000" w:rsidR="00000000" w:rsidRPr="00000000">
        <w:rPr>
          <w:rtl w:val="0"/>
        </w:rPr>
        <w:t xml:space="preserve">Curry</w:t>
      </w:r>
    </w:p>
    <w:p w:rsidR="00000000" w:rsidDel="00000000" w:rsidP="00000000" w:rsidRDefault="00000000" w:rsidRPr="00000000" w14:paraId="0000000A">
      <w:pPr>
        <w:pageBreakBefore w:val="0"/>
        <w:ind w:left="1800" w:hanging="360"/>
        <w:rPr/>
      </w:pPr>
      <w:r w:rsidDel="00000000" w:rsidR="00000000" w:rsidRPr="00000000">
        <w:rPr>
          <w:rtl w:val="0"/>
        </w:rPr>
        <w:t xml:space="preserve">d.</w:t>
      </w:r>
      <w:r w:rsidDel="00000000" w:rsidR="00000000" w:rsidRPr="00000000">
        <w:rPr>
          <w:sz w:val="14"/>
          <w:szCs w:val="14"/>
          <w:rtl w:val="0"/>
        </w:rPr>
        <w:t xml:space="preserve">       </w:t>
      </w:r>
      <w:r w:rsidDel="00000000" w:rsidR="00000000" w:rsidRPr="00000000">
        <w:rPr>
          <w:rtl w:val="0"/>
        </w:rPr>
        <w:t xml:space="preserve">HOI</w:t>
      </w:r>
    </w:p>
    <w:p w:rsidR="00000000" w:rsidDel="00000000" w:rsidP="00000000" w:rsidRDefault="00000000" w:rsidRPr="00000000" w14:paraId="0000000B">
      <w:pPr>
        <w:pageBreakBefore w:val="0"/>
        <w:ind w:left="1800" w:hanging="360"/>
        <w:rPr/>
      </w:pPr>
      <w:r w:rsidDel="00000000" w:rsidR="00000000" w:rsidRPr="00000000">
        <w:rPr>
          <w:rtl w:val="0"/>
        </w:rPr>
        <w:t xml:space="preserve">e.</w:t>
      </w:r>
      <w:r w:rsidDel="00000000" w:rsidR="00000000" w:rsidRPr="00000000">
        <w:rPr>
          <w:sz w:val="14"/>
          <w:szCs w:val="14"/>
          <w:rtl w:val="0"/>
        </w:rPr>
        <w:t xml:space="preserve">       </w:t>
      </w:r>
      <w:r w:rsidDel="00000000" w:rsidR="00000000" w:rsidRPr="00000000">
        <w:rPr>
          <w:rtl w:val="0"/>
        </w:rPr>
        <w:t xml:space="preserve">PR</w:t>
      </w:r>
    </w:p>
    <w:p w:rsidR="00000000" w:rsidDel="00000000" w:rsidP="00000000" w:rsidRDefault="00000000" w:rsidRPr="00000000" w14:paraId="0000000C">
      <w:pPr>
        <w:pageBreakBefore w:val="0"/>
        <w:ind w:left="1800" w:hanging="360"/>
        <w:rPr/>
      </w:pPr>
      <w:r w:rsidDel="00000000" w:rsidR="00000000" w:rsidRPr="00000000">
        <w:rPr>
          <w:rtl w:val="0"/>
        </w:rPr>
        <w:t xml:space="preserve">f.</w:t>
      </w:r>
      <w:r w:rsidDel="00000000" w:rsidR="00000000" w:rsidRPr="00000000">
        <w:rPr>
          <w:sz w:val="14"/>
          <w:szCs w:val="14"/>
          <w:rtl w:val="0"/>
        </w:rPr>
        <w:t xml:space="preserve">        </w:t>
      </w:r>
      <w:r w:rsidDel="00000000" w:rsidR="00000000" w:rsidRPr="00000000">
        <w:rPr>
          <w:rtl w:val="0"/>
        </w:rPr>
        <w:t xml:space="preserve">FacIT</w:t>
      </w:r>
    </w:p>
    <w:p w:rsidR="00000000" w:rsidDel="00000000" w:rsidP="00000000" w:rsidRDefault="00000000" w:rsidRPr="00000000" w14:paraId="0000000D">
      <w:pPr>
        <w:pageBreakBefore w:val="0"/>
        <w:ind w:left="1800" w:hanging="360"/>
        <w:rPr/>
      </w:pPr>
      <w:r w:rsidDel="00000000" w:rsidR="00000000" w:rsidRPr="00000000">
        <w:rPr>
          <w:rtl w:val="0"/>
        </w:rPr>
        <w:t xml:space="preserve">g.</w:t>
      </w:r>
      <w:r w:rsidDel="00000000" w:rsidR="00000000" w:rsidRPr="00000000">
        <w:rPr>
          <w:sz w:val="14"/>
          <w:szCs w:val="14"/>
          <w:rtl w:val="0"/>
        </w:rPr>
        <w:t xml:space="preserve">       </w:t>
      </w:r>
      <w:r w:rsidDel="00000000" w:rsidR="00000000" w:rsidRPr="00000000">
        <w:rPr>
          <w:rtl w:val="0"/>
        </w:rPr>
        <w:t xml:space="preserve">Inspraak</w:t>
      </w:r>
    </w:p>
    <w:p w:rsidR="00000000" w:rsidDel="00000000" w:rsidP="00000000" w:rsidRDefault="00000000" w:rsidRPr="00000000" w14:paraId="0000000E">
      <w:pPr>
        <w:pageBreakBefore w:val="0"/>
        <w:ind w:left="1800" w:hanging="360"/>
        <w:rPr/>
      </w:pPr>
      <w:r w:rsidDel="00000000" w:rsidR="00000000" w:rsidRPr="00000000">
        <w:rPr>
          <w:rtl w:val="0"/>
        </w:rPr>
        <w:t xml:space="preserve">h.</w:t>
      </w:r>
      <w:r w:rsidDel="00000000" w:rsidR="00000000" w:rsidRPr="00000000">
        <w:rPr>
          <w:sz w:val="14"/>
          <w:szCs w:val="14"/>
          <w:rtl w:val="0"/>
        </w:rPr>
        <w:t xml:space="preserve">       </w:t>
      </w:r>
      <w:r w:rsidDel="00000000" w:rsidR="00000000" w:rsidRPr="00000000">
        <w:rPr>
          <w:rtl w:val="0"/>
        </w:rPr>
        <w:t xml:space="preserve">Reglementen</w:t>
      </w:r>
    </w:p>
    <w:p w:rsidR="00000000" w:rsidDel="00000000" w:rsidP="00000000" w:rsidRDefault="00000000" w:rsidRPr="00000000" w14:paraId="0000000F">
      <w:pPr>
        <w:pageBreakBefore w:val="0"/>
        <w:ind w:left="360"/>
        <w:rPr/>
      </w:pPr>
      <w:r w:rsidDel="00000000" w:rsidR="00000000" w:rsidRPr="00000000">
        <w:rPr>
          <w:rtl w:val="0"/>
        </w:rPr>
        <w:t xml:space="preserve">3.</w:t>
      </w:r>
      <w:r w:rsidDel="00000000" w:rsidR="00000000" w:rsidRPr="00000000">
        <w:rPr>
          <w:sz w:val="14"/>
          <w:szCs w:val="14"/>
          <w:rtl w:val="0"/>
        </w:rPr>
        <w:t xml:space="preserve">       </w:t>
      </w:r>
      <w:r w:rsidDel="00000000" w:rsidR="00000000" w:rsidRPr="00000000">
        <w:rPr>
          <w:rtl w:val="0"/>
        </w:rPr>
        <w:t xml:space="preserve">Kan er geschoven worden in dossiers?</w:t>
      </w:r>
      <w:r w:rsidDel="00000000" w:rsidR="00000000" w:rsidRPr="00000000">
        <w:rPr>
          <w:rtl w:val="0"/>
        </w:rPr>
      </w:r>
    </w:p>
    <w:p w:rsidR="00000000" w:rsidDel="00000000" w:rsidP="00000000" w:rsidRDefault="00000000" w:rsidRPr="00000000" w14:paraId="00000010">
      <w:pPr>
        <w:pageBreakBefore w:val="0"/>
        <w:ind w:left="360"/>
        <w:rPr/>
      </w:pPr>
      <w:r w:rsidDel="00000000" w:rsidR="00000000" w:rsidRPr="00000000">
        <w:rPr>
          <w:rtl w:val="0"/>
        </w:rPr>
        <w:t xml:space="preserve">4.     Welke links tussen taakgroepen zijn prettig om mee te werken?</w:t>
      </w:r>
    </w:p>
    <w:p w:rsidR="00000000" w:rsidDel="00000000" w:rsidP="00000000" w:rsidRDefault="00000000" w:rsidRPr="00000000" w14:paraId="00000011">
      <w:pPr>
        <w:pageBreakBefore w:val="0"/>
        <w:ind w:left="360"/>
        <w:rPr/>
      </w:pPr>
      <w:r w:rsidDel="00000000" w:rsidR="00000000" w:rsidRPr="00000000">
        <w:rPr>
          <w:rtl w:val="0"/>
        </w:rPr>
        <w:t xml:space="preserve">5.</w:t>
      </w:r>
      <w:r w:rsidDel="00000000" w:rsidR="00000000" w:rsidRPr="00000000">
        <w:rPr>
          <w:sz w:val="14"/>
          <w:szCs w:val="14"/>
          <w:rtl w:val="0"/>
        </w:rPr>
        <w:t xml:space="preserve">       </w:t>
      </w:r>
      <w:r w:rsidDel="00000000" w:rsidR="00000000" w:rsidRPr="00000000">
        <w:rPr>
          <w:rtl w:val="0"/>
        </w:rPr>
        <w:t xml:space="preserve">Ons advies aan de volgende raad</w:t>
      </w:r>
    </w:p>
    <w:p w:rsidR="00000000" w:rsidDel="00000000" w:rsidP="00000000" w:rsidRDefault="00000000" w:rsidRPr="00000000" w14:paraId="00000012">
      <w:pPr>
        <w:pageBreakBefore w:val="0"/>
        <w:numPr>
          <w:ilvl w:val="0"/>
          <w:numId w:val="1"/>
        </w:numPr>
        <w:ind w:left="720" w:hanging="360"/>
        <w:rPr>
          <w:u w:val="none"/>
        </w:rPr>
      </w:pPr>
      <w:r w:rsidDel="00000000" w:rsidR="00000000" w:rsidRPr="00000000">
        <w:rPr>
          <w:rtl w:val="0"/>
        </w:rPr>
        <w:t xml:space="preserve">Dossierverdeling </w:t>
      </w:r>
    </w:p>
    <w:p w:rsidR="00000000" w:rsidDel="00000000" w:rsidP="00000000" w:rsidRDefault="00000000" w:rsidRPr="00000000" w14:paraId="00000013">
      <w:pPr>
        <w:pageBreakBefore w:val="0"/>
        <w:numPr>
          <w:ilvl w:val="0"/>
          <w:numId w:val="1"/>
        </w:numPr>
        <w:ind w:left="720" w:hanging="360"/>
        <w:rPr>
          <w:u w:val="none"/>
        </w:rPr>
      </w:pPr>
      <w:r w:rsidDel="00000000" w:rsidR="00000000" w:rsidRPr="00000000">
        <w:rPr>
          <w:rtl w:val="0"/>
        </w:rPr>
        <w:t xml:space="preserve">Personenverdeling </w:t>
      </w:r>
    </w:p>
    <w:p w:rsidR="00000000" w:rsidDel="00000000" w:rsidP="00000000" w:rsidRDefault="00000000" w:rsidRPr="00000000" w14:paraId="00000014">
      <w:pPr>
        <w:pageBreakBefore w:val="0"/>
        <w:numPr>
          <w:ilvl w:val="0"/>
          <w:numId w:val="1"/>
        </w:numPr>
        <w:ind w:left="720" w:hanging="360"/>
        <w:rPr>
          <w:u w:val="none"/>
        </w:rPr>
      </w:pPr>
      <w:r w:rsidDel="00000000" w:rsidR="00000000" w:rsidRPr="00000000">
        <w:rPr>
          <w:rtl w:val="0"/>
        </w:rPr>
        <w:t xml:space="preserve">Evt. overig</w:t>
      </w:r>
    </w:p>
    <w:p w:rsidR="00000000" w:rsidDel="00000000" w:rsidP="00000000" w:rsidRDefault="00000000" w:rsidRPr="00000000" w14:paraId="00000015">
      <w:pPr>
        <w:pageBreakBefore w:val="0"/>
        <w:ind w:left="360"/>
        <w:rPr/>
      </w:pPr>
      <w:r w:rsidDel="00000000" w:rsidR="00000000" w:rsidRPr="00000000">
        <w:rPr>
          <w:rtl w:val="0"/>
        </w:rPr>
        <w:t xml:space="preserve">6.</w:t>
      </w:r>
      <w:r w:rsidDel="00000000" w:rsidR="00000000" w:rsidRPr="00000000">
        <w:rPr>
          <w:sz w:val="14"/>
          <w:szCs w:val="14"/>
          <w:rtl w:val="0"/>
        </w:rPr>
        <w:t xml:space="preserve">       </w:t>
      </w:r>
      <w:r w:rsidDel="00000000" w:rsidR="00000000" w:rsidRPr="00000000">
        <w:rPr>
          <w:rtl w:val="0"/>
        </w:rPr>
        <w:t xml:space="preserve">Ruimte voor algemene evaluatie</w:t>
      </w:r>
    </w:p>
    <w:p w:rsidR="00000000" w:rsidDel="00000000" w:rsidP="00000000" w:rsidRDefault="00000000" w:rsidRPr="00000000" w14:paraId="00000016">
      <w:pPr>
        <w:pageBreakBefore w:val="0"/>
        <w:rPr/>
      </w:pPr>
      <w:r w:rsidDel="00000000" w:rsidR="00000000" w:rsidRPr="00000000">
        <w:rPr>
          <w:rtl w:val="0"/>
        </w:rPr>
        <w:t xml:space="preserve"> </w:t>
      </w:r>
    </w:p>
    <w:p w:rsidR="00000000" w:rsidDel="00000000" w:rsidP="00000000" w:rsidRDefault="00000000" w:rsidRPr="00000000" w14:paraId="00000017">
      <w:pPr>
        <w:pageBreakBefore w:val="0"/>
        <w:rPr/>
      </w:pPr>
      <w:r w:rsidDel="00000000" w:rsidR="00000000" w:rsidRPr="00000000">
        <w:rPr>
          <w:rtl w:val="0"/>
        </w:rPr>
        <w:t xml:space="preserve">Bij punt 2 zou ik graag eerst de taakgroep aan het woord laten om even te vertellen hoe zij het ervaren hebben om daarna de meningen van de overige raadsleden te gebruiken. Inhoudelijk zullen we bespreken of de taakgroepen te licht zijn of eventueel te zwaar. Passen de verschillende dossiers goed bij elkaar?</w:t>
      </w:r>
    </w:p>
    <w:p w:rsidR="00000000" w:rsidDel="00000000" w:rsidP="00000000" w:rsidRDefault="00000000" w:rsidRPr="00000000" w14:paraId="00000018">
      <w:pPr>
        <w:pageBreakBefore w:val="0"/>
        <w:rPr/>
      </w:pPr>
      <w:r w:rsidDel="00000000" w:rsidR="00000000" w:rsidRPr="00000000">
        <w:rPr>
          <w:rtl w:val="0"/>
        </w:rPr>
        <w:t xml:space="preserve"> </w:t>
      </w:r>
    </w:p>
    <w:p w:rsidR="00000000" w:rsidDel="00000000" w:rsidP="00000000" w:rsidRDefault="00000000" w:rsidRPr="00000000" w14:paraId="00000019">
      <w:pPr>
        <w:pageBreakBefore w:val="0"/>
        <w:rPr/>
      </w:pPr>
      <w:r w:rsidDel="00000000" w:rsidR="00000000" w:rsidRPr="00000000">
        <w:rPr>
          <w:rtl w:val="0"/>
        </w:rPr>
        <w:t xml:space="preserve">Verder geeft punt 6 de mogelijkheid om nog wat algemene evaluatiepunten te noemen mocht dit nodig zijn. </w:t>
      </w:r>
    </w:p>
    <w:p w:rsidR="00000000" w:rsidDel="00000000" w:rsidP="00000000" w:rsidRDefault="00000000" w:rsidRPr="00000000" w14:paraId="0000001A">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